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F28A" w14:textId="63655380" w:rsidR="001634BF" w:rsidRPr="00D01183" w:rsidRDefault="001634BF" w:rsidP="00D01183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D01183">
        <w:rPr>
          <w:rFonts w:ascii="Calibri" w:hAnsi="Calibri" w:cs="Calibri"/>
          <w:b/>
          <w:bCs/>
          <w:noProof/>
          <w:sz w:val="32"/>
          <w:szCs w:val="32"/>
          <w:lang w:val="fr-FR"/>
        </w:rPr>
        <w:drawing>
          <wp:anchor distT="0" distB="0" distL="0" distR="0" simplePos="0" relativeHeight="251657728" behindDoc="0" locked="0" layoutInCell="1" allowOverlap="1" wp14:anchorId="4E0E108E" wp14:editId="784E7D61">
            <wp:simplePos x="0" y="0"/>
            <wp:positionH relativeFrom="page">
              <wp:posOffset>6262370</wp:posOffset>
            </wp:positionH>
            <wp:positionV relativeFrom="page">
              <wp:posOffset>175641</wp:posOffset>
            </wp:positionV>
            <wp:extent cx="1097775" cy="843915"/>
            <wp:effectExtent l="0" t="0" r="0" b="0"/>
            <wp:wrapNone/>
            <wp:docPr id="2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AA5" w:rsidRPr="00D01183">
        <w:rPr>
          <w:rFonts w:ascii="Calibri" w:hAnsi="Calibri" w:cs="Calibri"/>
          <w:b/>
          <w:bCs/>
          <w:sz w:val="32"/>
          <w:szCs w:val="32"/>
          <w:lang w:val="fr-FR"/>
        </w:rPr>
        <w:t xml:space="preserve">Mobilité durable : </w:t>
      </w:r>
      <w:r w:rsidRPr="00D01183">
        <w:rPr>
          <w:rFonts w:ascii="Calibri" w:hAnsi="Calibri" w:cs="Calibri"/>
          <w:b/>
          <w:bCs/>
          <w:sz w:val="32"/>
          <w:szCs w:val="32"/>
          <w:lang w:val="fr-FR"/>
        </w:rPr>
        <w:t xml:space="preserve">OG Clean Fuels </w:t>
      </w:r>
      <w:r w:rsidR="00617AA5" w:rsidRPr="00D01183">
        <w:rPr>
          <w:rFonts w:ascii="Calibri" w:hAnsi="Calibri" w:cs="Calibri"/>
          <w:b/>
          <w:bCs/>
          <w:sz w:val="32"/>
          <w:szCs w:val="32"/>
          <w:lang w:val="fr-FR"/>
        </w:rPr>
        <w:t>et</w:t>
      </w:r>
      <w:r w:rsidRPr="00D01183">
        <w:rPr>
          <w:rFonts w:ascii="Calibri" w:hAnsi="Calibri" w:cs="Calibri"/>
          <w:b/>
          <w:bCs/>
          <w:sz w:val="32"/>
          <w:szCs w:val="32"/>
          <w:lang w:val="fr-FR"/>
        </w:rPr>
        <w:t xml:space="preserve"> DKV </w:t>
      </w:r>
      <w:proofErr w:type="spellStart"/>
      <w:r w:rsidRPr="00D01183">
        <w:rPr>
          <w:rFonts w:ascii="Calibri" w:hAnsi="Calibri" w:cs="Calibri"/>
          <w:b/>
          <w:bCs/>
          <w:sz w:val="32"/>
          <w:szCs w:val="32"/>
          <w:lang w:val="fr-FR"/>
        </w:rPr>
        <w:t>Mobility</w:t>
      </w:r>
      <w:proofErr w:type="spellEnd"/>
      <w:r w:rsidRPr="00D01183">
        <w:rPr>
          <w:rFonts w:ascii="Calibri" w:hAnsi="Calibri" w:cs="Calibri"/>
          <w:b/>
          <w:bCs/>
          <w:sz w:val="32"/>
          <w:szCs w:val="32"/>
          <w:lang w:val="fr-FR"/>
        </w:rPr>
        <w:t xml:space="preserve"> </w:t>
      </w:r>
      <w:r w:rsidR="00FE6365" w:rsidRPr="00D01183">
        <w:rPr>
          <w:rFonts w:ascii="Calibri" w:hAnsi="Calibri" w:cs="Calibri"/>
          <w:b/>
          <w:bCs/>
          <w:sz w:val="32"/>
          <w:szCs w:val="32"/>
          <w:lang w:val="fr-FR"/>
        </w:rPr>
        <w:t>lanc</w:t>
      </w:r>
      <w:r w:rsidR="00617AA5" w:rsidRPr="00D01183">
        <w:rPr>
          <w:rFonts w:ascii="Calibri" w:hAnsi="Calibri" w:cs="Calibri"/>
          <w:b/>
          <w:bCs/>
          <w:sz w:val="32"/>
          <w:szCs w:val="32"/>
          <w:lang w:val="fr-FR"/>
        </w:rPr>
        <w:t xml:space="preserve">ent une carte </w:t>
      </w:r>
      <w:proofErr w:type="spellStart"/>
      <w:r w:rsidR="00617AA5" w:rsidRPr="00D01183">
        <w:rPr>
          <w:rFonts w:ascii="Calibri" w:hAnsi="Calibri" w:cs="Calibri"/>
          <w:b/>
          <w:bCs/>
          <w:sz w:val="32"/>
          <w:szCs w:val="32"/>
          <w:lang w:val="fr-FR"/>
        </w:rPr>
        <w:t>com</w:t>
      </w:r>
      <w:r w:rsidR="00FE6365" w:rsidRPr="00D01183">
        <w:rPr>
          <w:rFonts w:ascii="Calibri" w:hAnsi="Calibri" w:cs="Calibri"/>
          <w:b/>
          <w:bCs/>
          <w:sz w:val="32"/>
          <w:szCs w:val="32"/>
          <w:lang w:val="fr-FR"/>
        </w:rPr>
        <w:t>arquée</w:t>
      </w:r>
      <w:proofErr w:type="spellEnd"/>
      <w:r w:rsidR="00617AA5" w:rsidRPr="00D01183">
        <w:rPr>
          <w:rFonts w:ascii="Calibri" w:hAnsi="Calibri" w:cs="Calibri"/>
          <w:b/>
          <w:bCs/>
          <w:sz w:val="32"/>
          <w:szCs w:val="32"/>
          <w:lang w:val="fr-FR"/>
        </w:rPr>
        <w:t xml:space="preserve"> pour </w:t>
      </w:r>
      <w:r w:rsidR="00212023" w:rsidRPr="00D01183">
        <w:rPr>
          <w:rFonts w:ascii="Calibri" w:hAnsi="Calibri" w:cs="Calibri"/>
          <w:b/>
          <w:bCs/>
          <w:sz w:val="32"/>
          <w:szCs w:val="32"/>
          <w:lang w:val="fr-FR"/>
        </w:rPr>
        <w:t xml:space="preserve">le ravitaillement en </w:t>
      </w:r>
      <w:r w:rsidR="00617AA5" w:rsidRPr="00D01183">
        <w:rPr>
          <w:rFonts w:ascii="Calibri" w:hAnsi="Calibri" w:cs="Calibri"/>
          <w:b/>
          <w:bCs/>
          <w:sz w:val="32"/>
          <w:szCs w:val="32"/>
          <w:lang w:val="fr-FR"/>
        </w:rPr>
        <w:t>carburants alternatifs</w:t>
      </w:r>
    </w:p>
    <w:p w14:paraId="4367A04D" w14:textId="77777777" w:rsidR="001634BF" w:rsidRPr="00D01183" w:rsidRDefault="001634BF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64ABFA5E" w14:textId="073FE27A" w:rsidR="001634BF" w:rsidRPr="00D01183" w:rsidRDefault="00D01183" w:rsidP="00D01183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Noordwijkerhout</w:t>
      </w:r>
      <w:proofErr w:type="spellEnd"/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, </w:t>
      </w:r>
      <w:r w:rsidRPr="00D01183">
        <w:rPr>
          <w:rFonts w:ascii="Calibri" w:hAnsi="Calibri" w:cs="Calibri"/>
          <w:sz w:val="20"/>
          <w:szCs w:val="20"/>
          <w:lang w:val="fr-FR"/>
        </w:rPr>
        <w:t>2 Août</w:t>
      </w:r>
      <w:r w:rsidR="00617AA5" w:rsidRPr="00D01183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>2022</w:t>
      </w:r>
      <w:r w:rsidRPr="00D01183">
        <w:rPr>
          <w:rFonts w:ascii="Calibri" w:hAnsi="Calibri" w:cs="Calibri"/>
          <w:sz w:val="20"/>
          <w:szCs w:val="20"/>
          <w:lang w:val="fr-FR"/>
        </w:rPr>
        <w:t xml:space="preserve"> -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, </w:t>
      </w:r>
      <w:r w:rsidR="00617AA5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l’une des principales </w:t>
      </w:r>
      <w:r w:rsidR="00FE6365" w:rsidRPr="00D01183">
        <w:rPr>
          <w:rFonts w:ascii="Calibri" w:hAnsi="Calibri" w:cs="Calibri"/>
          <w:b/>
          <w:bCs/>
          <w:sz w:val="20"/>
          <w:szCs w:val="20"/>
          <w:lang w:val="fr-FR"/>
        </w:rPr>
        <w:t>plateformes</w:t>
      </w:r>
      <w:r w:rsidR="00617AA5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B2B d’Europe pour solutions de paiement en déplacement, et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OG Clean Fuels (OG)</w:t>
      </w:r>
      <w:r w:rsidR="00617AA5" w:rsidRPr="00D01183">
        <w:rPr>
          <w:rFonts w:ascii="Calibri" w:hAnsi="Calibri" w:cs="Calibri"/>
          <w:b/>
          <w:bCs/>
          <w:sz w:val="20"/>
          <w:szCs w:val="20"/>
          <w:lang w:val="fr-FR"/>
        </w:rPr>
        <w:t>, une compagnie pétrolière établie aux Pays-Bas</w:t>
      </w:r>
      <w:r w:rsidR="00066D3A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qui co</w:t>
      </w:r>
      <w:r w:rsidR="00923C08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mmercialise </w:t>
      </w:r>
      <w:r w:rsidR="00066D3A" w:rsidRPr="00D01183">
        <w:rPr>
          <w:rFonts w:ascii="Calibri" w:hAnsi="Calibri" w:cs="Calibri"/>
          <w:b/>
          <w:bCs/>
          <w:sz w:val="20"/>
          <w:szCs w:val="20"/>
          <w:lang w:val="fr-FR"/>
        </w:rPr>
        <w:t>des car</w:t>
      </w:r>
      <w:r w:rsidR="00FE6365" w:rsidRPr="00D01183">
        <w:rPr>
          <w:rFonts w:ascii="Calibri" w:hAnsi="Calibri" w:cs="Calibri"/>
          <w:b/>
          <w:bCs/>
          <w:sz w:val="20"/>
          <w:szCs w:val="20"/>
          <w:lang w:val="fr-FR"/>
        </w:rPr>
        <w:t>b</w:t>
      </w:r>
      <w:r w:rsidR="00066D3A" w:rsidRPr="00D01183">
        <w:rPr>
          <w:rFonts w:ascii="Calibri" w:hAnsi="Calibri" w:cs="Calibri"/>
          <w:b/>
          <w:bCs/>
          <w:sz w:val="20"/>
          <w:szCs w:val="20"/>
          <w:lang w:val="fr-FR"/>
        </w:rPr>
        <w:t>urants alternatifs tels que le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="00066D3A" w:rsidRPr="00D01183">
        <w:rPr>
          <w:rFonts w:ascii="Calibri" w:hAnsi="Calibri" w:cs="Calibri"/>
          <w:b/>
          <w:bCs/>
          <w:sz w:val="20"/>
          <w:szCs w:val="20"/>
          <w:lang w:val="fr-FR"/>
        </w:rPr>
        <w:t>b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io</w:t>
      </w:r>
      <w:r w:rsidR="00066D3A" w:rsidRPr="00D01183">
        <w:rPr>
          <w:rFonts w:ascii="Calibri" w:hAnsi="Calibri" w:cs="Calibri"/>
          <w:b/>
          <w:bCs/>
          <w:sz w:val="20"/>
          <w:szCs w:val="20"/>
          <w:lang w:val="fr-FR"/>
        </w:rPr>
        <w:t>GNC</w:t>
      </w:r>
      <w:proofErr w:type="spellEnd"/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(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>gaz naturel comprimé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), </w:t>
      </w:r>
      <w:r w:rsidR="005A3918" w:rsidRPr="00D01183">
        <w:rPr>
          <w:rFonts w:ascii="Calibri" w:hAnsi="Calibri" w:cs="Calibri"/>
          <w:b/>
          <w:bCs/>
          <w:sz w:val="20"/>
          <w:szCs w:val="20"/>
          <w:lang w:val="fr-FR"/>
        </w:rPr>
        <w:t>le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>b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io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>GNL</w:t>
      </w:r>
      <w:proofErr w:type="spellEnd"/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(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>gaz naturel liquéfié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), </w:t>
      </w:r>
      <w:r w:rsidR="005A3918" w:rsidRPr="00D01183">
        <w:rPr>
          <w:rFonts w:ascii="Calibri" w:hAnsi="Calibri" w:cs="Calibri"/>
          <w:b/>
          <w:bCs/>
          <w:sz w:val="20"/>
          <w:szCs w:val="20"/>
          <w:lang w:val="fr-FR"/>
        </w:rPr>
        <w:t>le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HVO (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gasoil 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synth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>étique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)</w:t>
      </w:r>
      <w:r w:rsidR="00ED3779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et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l’hydrogène </w:t>
      </w:r>
      <w:r w:rsidR="004258E0" w:rsidRPr="00D01183">
        <w:rPr>
          <w:rFonts w:ascii="Calibri" w:hAnsi="Calibri" w:cs="Calibri"/>
          <w:b/>
          <w:bCs/>
          <w:sz w:val="20"/>
          <w:szCs w:val="20"/>
          <w:lang w:val="fr-FR"/>
        </w:rPr>
        <w:t>et propose</w:t>
      </w:r>
      <w:r w:rsidR="00835740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des solutions de </w:t>
      </w:r>
      <w:r w:rsidR="00FE6365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charge écologiques pour véhicules électriques, viennent de lancer une carte </w:t>
      </w:r>
      <w:proofErr w:type="spellStart"/>
      <w:r w:rsidR="00FE6365" w:rsidRPr="00D01183">
        <w:rPr>
          <w:rFonts w:ascii="Calibri" w:hAnsi="Calibri" w:cs="Calibri"/>
          <w:b/>
          <w:bCs/>
          <w:sz w:val="20"/>
          <w:szCs w:val="20"/>
          <w:lang w:val="fr-FR"/>
        </w:rPr>
        <w:t>comarquée</w:t>
      </w:r>
      <w:proofErr w:type="spellEnd"/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. </w:t>
      </w:r>
      <w:r w:rsidR="00FE6365" w:rsidRPr="00D01183">
        <w:rPr>
          <w:rFonts w:ascii="Calibri" w:hAnsi="Calibri" w:cs="Calibri"/>
          <w:b/>
          <w:bCs/>
          <w:sz w:val="20"/>
          <w:szCs w:val="20"/>
          <w:lang w:val="fr-FR"/>
        </w:rPr>
        <w:t>Elle permettra aux clients d’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OG</w:t>
      </w:r>
      <w:r w:rsidR="00FE6365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de régler leurs p</w:t>
      </w:r>
      <w:r w:rsidR="00FB1BFE" w:rsidRPr="00D01183">
        <w:rPr>
          <w:rFonts w:ascii="Calibri" w:hAnsi="Calibri" w:cs="Calibri"/>
          <w:b/>
          <w:bCs/>
          <w:sz w:val="20"/>
          <w:szCs w:val="20"/>
          <w:lang w:val="fr-FR"/>
        </w:rPr>
        <w:t>leins de carburant confortablement et en toute sécurité tant aux stations-services d’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OG</w:t>
      </w:r>
      <w:r w:rsidR="00FB1BFE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qu’au sein de réseau d’acceptation de 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FB1BFE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qui totalise quelque 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20</w:t>
      </w:r>
      <w:r w:rsidR="00ED3779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 xml:space="preserve">000 </w:t>
      </w:r>
      <w:r w:rsidR="00FB1BFE" w:rsidRPr="00D01183">
        <w:rPr>
          <w:rFonts w:ascii="Calibri" w:hAnsi="Calibri" w:cs="Calibri"/>
          <w:b/>
          <w:bCs/>
          <w:sz w:val="20"/>
          <w:szCs w:val="20"/>
          <w:lang w:val="fr-FR"/>
        </w:rPr>
        <w:t>stations-services proposant des carburants alternatifs</w:t>
      </w:r>
      <w:r w:rsidR="001634BF" w:rsidRPr="00D01183">
        <w:rPr>
          <w:rFonts w:ascii="Calibri" w:hAnsi="Calibri" w:cs="Calibri"/>
          <w:b/>
          <w:bCs/>
          <w:sz w:val="20"/>
          <w:szCs w:val="20"/>
          <w:lang w:val="fr-FR"/>
        </w:rPr>
        <w:t>.</w:t>
      </w:r>
    </w:p>
    <w:p w14:paraId="4743559C" w14:textId="77777777" w:rsidR="006E6398" w:rsidRDefault="006E6398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01D1522D" w14:textId="67FF4693" w:rsidR="001634BF" w:rsidRPr="00D01183" w:rsidRDefault="00F16D08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  <w:sectPr w:rsidR="001634BF" w:rsidRPr="00D01183">
          <w:headerReference w:type="default" r:id="rId7"/>
          <w:footerReference w:type="default" r:id="rId8"/>
          <w:type w:val="continuous"/>
          <w:pgSz w:w="11910" w:h="16840"/>
          <w:pgMar w:top="1760" w:right="900" w:bottom="1900" w:left="1080" w:header="1374" w:footer="1707" w:gutter="0"/>
          <w:pgNumType w:start="1"/>
          <w:cols w:space="708"/>
        </w:sectPr>
      </w:pPr>
      <w:r w:rsidRPr="00D01183">
        <w:rPr>
          <w:rFonts w:ascii="Calibri" w:hAnsi="Calibri" w:cs="Calibri"/>
          <w:sz w:val="20"/>
          <w:szCs w:val="20"/>
          <w:lang w:val="fr-FR"/>
        </w:rPr>
        <w:t>« </w:t>
      </w:r>
      <w:r w:rsidR="004D7021" w:rsidRPr="00D01183">
        <w:rPr>
          <w:rFonts w:ascii="Calibri" w:hAnsi="Calibri" w:cs="Calibri"/>
          <w:sz w:val="20"/>
          <w:szCs w:val="20"/>
          <w:lang w:val="fr-FR"/>
        </w:rPr>
        <w:t>Nous nous réjouissons du fait qu’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OG Clean Fuels </w:t>
      </w:r>
      <w:r w:rsidR="004D7021" w:rsidRPr="00D01183">
        <w:rPr>
          <w:rFonts w:ascii="Calibri" w:hAnsi="Calibri" w:cs="Calibri"/>
          <w:sz w:val="20"/>
          <w:szCs w:val="20"/>
          <w:lang w:val="fr-FR"/>
        </w:rPr>
        <w:t>nous ait choisi</w:t>
      </w:r>
      <w:r w:rsidR="004D0B7B" w:rsidRPr="00D01183">
        <w:rPr>
          <w:rFonts w:ascii="Calibri" w:hAnsi="Calibri" w:cs="Calibri"/>
          <w:sz w:val="20"/>
          <w:szCs w:val="20"/>
          <w:lang w:val="fr-FR"/>
        </w:rPr>
        <w:t>s</w:t>
      </w:r>
      <w:r w:rsidR="004D7021" w:rsidRPr="00D01183">
        <w:rPr>
          <w:rFonts w:ascii="Calibri" w:hAnsi="Calibri" w:cs="Calibri"/>
          <w:sz w:val="20"/>
          <w:szCs w:val="20"/>
          <w:lang w:val="fr-FR"/>
        </w:rPr>
        <w:t xml:space="preserve"> comme partenaire stratégique pour le lancement d’une carte </w:t>
      </w:r>
      <w:proofErr w:type="spellStart"/>
      <w:r w:rsidR="004D7021" w:rsidRPr="00D01183">
        <w:rPr>
          <w:rFonts w:ascii="Calibri" w:hAnsi="Calibri" w:cs="Calibri"/>
          <w:sz w:val="20"/>
          <w:szCs w:val="20"/>
          <w:lang w:val="fr-FR"/>
        </w:rPr>
        <w:t>comarquée</w:t>
      </w:r>
      <w:proofErr w:type="spellEnd"/>
      <w:r w:rsidR="004D7021" w:rsidRPr="00D01183">
        <w:rPr>
          <w:rFonts w:ascii="Calibri" w:hAnsi="Calibri" w:cs="Calibri"/>
          <w:sz w:val="20"/>
          <w:szCs w:val="20"/>
          <w:lang w:val="fr-FR"/>
        </w:rPr>
        <w:t xml:space="preserve"> et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 xml:space="preserve">ait </w:t>
      </w:r>
      <w:r w:rsidR="004D7021" w:rsidRPr="00D01183">
        <w:rPr>
          <w:rFonts w:ascii="Calibri" w:hAnsi="Calibri" w:cs="Calibri"/>
          <w:sz w:val="20"/>
          <w:szCs w:val="20"/>
          <w:lang w:val="fr-FR"/>
        </w:rPr>
        <w:t xml:space="preserve">confié à 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="001634BF" w:rsidRPr="00D0118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D7021" w:rsidRPr="00D01183">
        <w:rPr>
          <w:rFonts w:ascii="Calibri" w:hAnsi="Calibri" w:cs="Calibri"/>
          <w:sz w:val="20"/>
          <w:szCs w:val="20"/>
          <w:lang w:val="fr-FR"/>
        </w:rPr>
        <w:t xml:space="preserve">les aspects </w:t>
      </w:r>
      <w:r w:rsidR="004D0B7B" w:rsidRPr="00D01183">
        <w:rPr>
          <w:rFonts w:ascii="Calibri" w:hAnsi="Calibri" w:cs="Calibri"/>
          <w:sz w:val="20"/>
          <w:szCs w:val="20"/>
          <w:lang w:val="fr-FR"/>
        </w:rPr>
        <w:t>spécifiques aux clients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>des fonctionnalités de règlement et de rapportage</w:t>
      </w:r>
      <w:r w:rsidRPr="00D01183">
        <w:rPr>
          <w:rFonts w:ascii="Calibri" w:hAnsi="Calibri" w:cs="Calibri"/>
          <w:sz w:val="20"/>
          <w:szCs w:val="20"/>
          <w:lang w:val="fr-FR"/>
        </w:rPr>
        <w:t> »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4D0B7B" w:rsidRPr="00D01183">
        <w:rPr>
          <w:rFonts w:ascii="Calibri" w:hAnsi="Calibri" w:cs="Calibri"/>
          <w:sz w:val="20"/>
          <w:szCs w:val="20"/>
          <w:lang w:val="fr-FR"/>
        </w:rPr>
        <w:t>commente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 Manuel von </w:t>
      </w:r>
      <w:proofErr w:type="spellStart"/>
      <w:r w:rsidR="001634BF" w:rsidRPr="00D01183">
        <w:rPr>
          <w:rFonts w:ascii="Calibri" w:hAnsi="Calibri" w:cs="Calibri"/>
          <w:sz w:val="20"/>
          <w:szCs w:val="20"/>
          <w:lang w:val="fr-FR"/>
        </w:rPr>
        <w:t>Mohrenschildt</w:t>
      </w:r>
      <w:proofErr w:type="spellEnd"/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>directeur de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 Partner &amp; Solution Sales. </w:t>
      </w:r>
      <w:r w:rsidRPr="00D01183">
        <w:rPr>
          <w:rFonts w:ascii="Calibri" w:hAnsi="Calibri" w:cs="Calibri"/>
          <w:sz w:val="20"/>
          <w:szCs w:val="20"/>
          <w:lang w:val="fr-FR"/>
        </w:rPr>
        <w:t>« 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 xml:space="preserve">Dans le cadre de nos activités </w:t>
      </w:r>
      <w:r w:rsidR="00FA733C" w:rsidRPr="00D01183">
        <w:rPr>
          <w:rFonts w:ascii="Calibri" w:hAnsi="Calibri" w:cs="Calibri"/>
          <w:sz w:val="20"/>
          <w:szCs w:val="20"/>
          <w:lang w:val="fr-FR"/>
        </w:rPr>
        <w:t>de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 xml:space="preserve"> partenaire commercial, nous a</w:t>
      </w:r>
      <w:r w:rsidR="00FA733C" w:rsidRPr="00D01183">
        <w:rPr>
          <w:rFonts w:ascii="Calibri" w:hAnsi="Calibri" w:cs="Calibri"/>
          <w:sz w:val="20"/>
          <w:szCs w:val="20"/>
          <w:lang w:val="fr-FR"/>
        </w:rPr>
        <w:t>ider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 xml:space="preserve">ons 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OG Clean Fuels 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>à réaliser leurs ambitions de croissance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 xml:space="preserve">à livrer de l’énergie verte partout en Europe et lui permettrons d’utiliser les </w:t>
      </w:r>
      <w:r w:rsidRPr="00D01183">
        <w:rPr>
          <w:rFonts w:ascii="Calibri" w:hAnsi="Calibri" w:cs="Calibri"/>
          <w:sz w:val="20"/>
          <w:szCs w:val="20"/>
          <w:lang w:val="fr-FR"/>
        </w:rPr>
        <w:t>systèmes</w:t>
      </w:r>
      <w:r w:rsidR="00BC4054" w:rsidRPr="00D01183">
        <w:rPr>
          <w:rFonts w:ascii="Calibri" w:hAnsi="Calibri" w:cs="Calibri"/>
          <w:sz w:val="20"/>
          <w:szCs w:val="20"/>
          <w:lang w:val="fr-FR"/>
        </w:rPr>
        <w:t xml:space="preserve"> et processus de 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="001634BF" w:rsidRPr="00D0118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1634BF" w:rsidRPr="00D01183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D01183">
        <w:rPr>
          <w:rFonts w:ascii="Calibri" w:hAnsi="Calibri" w:cs="Calibri"/>
          <w:sz w:val="20"/>
          <w:szCs w:val="20"/>
          <w:lang w:val="fr-FR"/>
        </w:rPr>
        <w:t>pour le faire »</w:t>
      </w:r>
      <w:r w:rsidR="001634BF" w:rsidRPr="00D01183">
        <w:rPr>
          <w:rFonts w:ascii="Calibri" w:hAnsi="Calibri" w:cs="Calibri"/>
          <w:sz w:val="20"/>
          <w:szCs w:val="20"/>
          <w:lang w:val="fr-FR"/>
        </w:rPr>
        <w:t>.</w:t>
      </w:r>
    </w:p>
    <w:p w14:paraId="35B52869" w14:textId="77777777" w:rsidR="001634BF" w:rsidRPr="00D01183" w:rsidRDefault="001634BF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4F607ECA" w14:textId="77777777" w:rsidR="00D01183" w:rsidRPr="00D01183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D01183">
        <w:rPr>
          <w:rFonts w:ascii="Calibri" w:hAnsi="Calibri" w:cs="Calibri"/>
          <w:sz w:val="20"/>
          <w:szCs w:val="20"/>
          <w:lang w:val="fr-FR"/>
        </w:rPr>
        <w:t xml:space="preserve">« Nous sommes heureux de renforcer notre partenariat avec DKV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. La carte de carburant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comarquée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 OG-DKV s’inscrit parfaitement dans l’ambition de croissance internationale d’OG Clean Fuels. Cette carte permet désormais à nos clients d’accéder à notre réseau de carburants propres et de se ravitailler proprement avec une seule carte dans tous les pays où OG est implantée », complète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Wijtze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 Bakker, directeur de développement de réseau chez OG.</w:t>
      </w:r>
    </w:p>
    <w:p w14:paraId="43ECEA3E" w14:textId="77777777" w:rsidR="00D01183" w:rsidRPr="00D01183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72E324B6" w14:textId="77777777" w:rsidR="00D01183" w:rsidRPr="00D01183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D01183">
        <w:rPr>
          <w:rFonts w:ascii="Calibri" w:hAnsi="Calibri" w:cs="Calibri"/>
          <w:sz w:val="20"/>
          <w:szCs w:val="20"/>
          <w:lang w:val="fr-FR"/>
        </w:rPr>
        <w:t xml:space="preserve">Le soutien lors du passage aux carburants et types de moteur respectueux du climat est en adéquation avec l’objet social de DKV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 : To drive the transition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towards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 an efficient and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sustainable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 future of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 - Mener la transition vers un avenir de mobilité efficace et durable. DKV </w:t>
      </w:r>
      <w:proofErr w:type="spellStart"/>
      <w:r w:rsidRPr="00D01183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D01183">
        <w:rPr>
          <w:rFonts w:ascii="Calibri" w:hAnsi="Calibri" w:cs="Calibri"/>
          <w:sz w:val="20"/>
          <w:szCs w:val="20"/>
          <w:lang w:val="fr-FR"/>
        </w:rPr>
        <w:t xml:space="preserve"> s’est fixé pour objectif de devenir une entreprise climatiquement positive d’ici 2023 et d’aider ses clients à réduire de 30% par rapport à l’année de référence 2019 l’intensité en carbone de leurs flottes d’ici 2030.</w:t>
      </w:r>
    </w:p>
    <w:p w14:paraId="5A75E5D1" w14:textId="77777777" w:rsidR="00D01183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77FE63F4" w14:textId="77777777" w:rsidR="00D01183" w:rsidRPr="00D01183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D01183">
        <w:rPr>
          <w:rFonts w:ascii="Calibri" w:hAnsi="Calibri" w:cs="Calibri"/>
          <w:sz w:val="20"/>
          <w:szCs w:val="20"/>
          <w:lang w:val="fr-FR"/>
        </w:rPr>
        <w:t xml:space="preserve">Pour en savoir plus, connectez-vous à : </w:t>
      </w:r>
      <w:hyperlink r:id="rId9" w:history="1">
        <w:r w:rsidRPr="00D01183">
          <w:rPr>
            <w:rStyle w:val="Hyperlink"/>
            <w:rFonts w:ascii="Calibri" w:hAnsi="Calibri" w:cs="Calibri"/>
            <w:sz w:val="20"/>
            <w:szCs w:val="20"/>
            <w:lang w:val="fr-FR"/>
          </w:rPr>
          <w:t>www.dkv-mobility.com</w:t>
        </w:r>
      </w:hyperlink>
    </w:p>
    <w:p w14:paraId="60D26B7F" w14:textId="77777777" w:rsidR="00D01183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0372C806" w14:textId="77777777" w:rsidR="00D01183" w:rsidRPr="00D01183" w:rsidRDefault="00D01183" w:rsidP="00D01183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D01183">
        <w:rPr>
          <w:rFonts w:ascii="Calibri" w:hAnsi="Calibri" w:cs="Calibri"/>
          <w:b/>
          <w:bCs/>
          <w:sz w:val="20"/>
          <w:szCs w:val="20"/>
          <w:lang w:val="fr-FR"/>
        </w:rPr>
        <w:t>Légende photo :</w:t>
      </w:r>
    </w:p>
    <w:p w14:paraId="65703C55" w14:textId="77777777" w:rsidR="00D01183" w:rsidRPr="00D01183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noProof/>
          <w:sz w:val="20"/>
          <w:szCs w:val="20"/>
          <w:lang w:val="fr-FR"/>
        </w:rPr>
        <w:drawing>
          <wp:inline distT="0" distB="0" distL="0" distR="0" wp14:anchorId="0A41C38C" wp14:editId="7F09AE5E">
            <wp:extent cx="3361267" cy="2243891"/>
            <wp:effectExtent l="0" t="0" r="4445" b="4445"/>
            <wp:docPr id="1" name="Afbeelding 1" descr="Afbeelding met oranje, sl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oranje, sluit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197" cy="226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84E3" w14:textId="77777777" w:rsidR="00D01183" w:rsidRPr="00D01183" w:rsidRDefault="00D01183" w:rsidP="00D01183">
      <w:pPr>
        <w:spacing w:line="276" w:lineRule="auto"/>
        <w:rPr>
          <w:rFonts w:ascii="Calibri" w:hAnsi="Calibri" w:cs="Calibri"/>
          <w:i/>
          <w:iCs/>
          <w:sz w:val="20"/>
          <w:szCs w:val="20"/>
          <w:lang w:val="fr-FR"/>
        </w:rPr>
      </w:pPr>
      <w:r w:rsidRPr="00D01183">
        <w:rPr>
          <w:rFonts w:ascii="Calibri" w:hAnsi="Calibri" w:cs="Calibri"/>
          <w:i/>
          <w:iCs/>
          <w:sz w:val="20"/>
          <w:szCs w:val="20"/>
          <w:lang w:val="fr-FR"/>
        </w:rPr>
        <w:t xml:space="preserve">OG Clean Fuels et DKV </w:t>
      </w:r>
      <w:proofErr w:type="spellStart"/>
      <w:r w:rsidRPr="00D01183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D01183">
        <w:rPr>
          <w:rFonts w:ascii="Calibri" w:hAnsi="Calibri" w:cs="Calibri"/>
          <w:i/>
          <w:iCs/>
          <w:sz w:val="20"/>
          <w:szCs w:val="20"/>
          <w:lang w:val="fr-FR"/>
        </w:rPr>
        <w:t xml:space="preserve"> lancent une carte </w:t>
      </w:r>
      <w:proofErr w:type="spellStart"/>
      <w:r w:rsidRPr="00D01183">
        <w:rPr>
          <w:rFonts w:ascii="Calibri" w:hAnsi="Calibri" w:cs="Calibri"/>
          <w:i/>
          <w:iCs/>
          <w:sz w:val="20"/>
          <w:szCs w:val="20"/>
          <w:lang w:val="fr-FR"/>
        </w:rPr>
        <w:t>comarquée</w:t>
      </w:r>
      <w:proofErr w:type="spellEnd"/>
      <w:r w:rsidRPr="00D01183">
        <w:rPr>
          <w:rFonts w:ascii="Calibri" w:hAnsi="Calibri" w:cs="Calibri"/>
          <w:i/>
          <w:iCs/>
          <w:sz w:val="20"/>
          <w:szCs w:val="20"/>
          <w:lang w:val="fr-FR"/>
        </w:rPr>
        <w:t xml:space="preserve"> pour le ravitaillement en carburants alternatifs. (Photo : DKV </w:t>
      </w:r>
      <w:proofErr w:type="spellStart"/>
      <w:r w:rsidRPr="00D01183">
        <w:rPr>
          <w:rFonts w:ascii="Calibri" w:hAnsi="Calibri" w:cs="Calibri"/>
          <w:i/>
          <w:iCs/>
          <w:sz w:val="20"/>
          <w:szCs w:val="20"/>
          <w:lang w:val="fr-FR"/>
        </w:rPr>
        <w:t>Mobility</w:t>
      </w:r>
      <w:proofErr w:type="spellEnd"/>
      <w:r w:rsidRPr="00D01183">
        <w:rPr>
          <w:rFonts w:ascii="Calibri" w:hAnsi="Calibri" w:cs="Calibri"/>
          <w:i/>
          <w:iCs/>
          <w:sz w:val="20"/>
          <w:szCs w:val="20"/>
          <w:lang w:val="fr-FR"/>
        </w:rPr>
        <w:t>)</w:t>
      </w:r>
    </w:p>
    <w:p w14:paraId="722154CE" w14:textId="77777777" w:rsidR="00D01183" w:rsidRPr="00AA2E7C" w:rsidRDefault="00D01183" w:rsidP="00D01183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 xml:space="preserve">DKV </w:t>
      </w:r>
      <w:proofErr w:type="spellStart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</w:p>
    <w:p w14:paraId="03BF4885" w14:textId="6EC6C934" w:rsidR="00D01183" w:rsidRPr="00AA2E7C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  <w:r w:rsidRPr="00AA2E7C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une plateforme B2B européenne de premier plan proposant des solutions règlement sur le réseau routier. L’histoire de notre croissance est vieille de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90 ans. À tout moment, nos cartes de carburant et de services permettent à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>2</w:t>
      </w:r>
      <w:r>
        <w:rPr>
          <w:rFonts w:ascii="Calibri" w:hAnsi="Calibri" w:cs="Calibri"/>
          <w:sz w:val="20"/>
          <w:szCs w:val="20"/>
          <w:lang w:val="fr-FR"/>
        </w:rPr>
        <w:t>59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clients actifs de faire le plein de carburant ou recharger leur véhicule, d’accéder au plus vaste réseau d’acceptation d’Europe toutes marques confondues composé </w:t>
      </w:r>
      <w:r w:rsidR="006E6398">
        <w:rPr>
          <w:rFonts w:ascii="Calibri" w:hAnsi="Calibri" w:cs="Calibri"/>
          <w:sz w:val="20"/>
          <w:szCs w:val="20"/>
          <w:lang w:val="fr-FR"/>
        </w:rPr>
        <w:t>de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67 000 stations-services,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>
        <w:rPr>
          <w:rFonts w:ascii="Calibri" w:hAnsi="Calibri" w:cs="Calibri"/>
          <w:sz w:val="20"/>
          <w:szCs w:val="20"/>
          <w:lang w:val="fr-FR"/>
        </w:rPr>
        <w:t>310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bornes de recharge et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20 000 stations-services proposant des carburants alternatifs.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est par ailleurs le premier prestataire de solutions de péage commerciales d’Europe et propose en outre des services aux véhicules dans quelque </w:t>
      </w:r>
      <w:r>
        <w:rPr>
          <w:rFonts w:ascii="Calibri" w:hAnsi="Calibri" w:cs="Calibri"/>
          <w:sz w:val="20"/>
          <w:szCs w:val="20"/>
          <w:lang w:val="fr-FR"/>
        </w:rPr>
        <w:t>30</w:t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 000 stations-services ainsi que des solutions numériques innovantes. En tant que premier prestataire de services de remboursement de la TVA (VAT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Refund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), nous proposons à nos clients des solutions de financement efficaces. Avec le concours de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1 700 collaborateurs, DKV </w:t>
      </w:r>
      <w:proofErr w:type="spellStart"/>
      <w:r w:rsidRPr="00AA2E7C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AA2E7C">
        <w:rPr>
          <w:rFonts w:ascii="Calibri" w:hAnsi="Calibri" w:cs="Calibri"/>
          <w:sz w:val="20"/>
          <w:szCs w:val="20"/>
          <w:lang w:val="fr-FR"/>
        </w:rPr>
        <w:t xml:space="preserve"> a réalisé en 2021 un volume de transactions de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 xml:space="preserve">12 milliards d’euros et un chiffre d’affaires de </w:t>
      </w:r>
      <w:r w:rsidR="006E6398">
        <w:rPr>
          <w:rFonts w:ascii="Calibri" w:hAnsi="Calibri" w:cs="Calibri"/>
          <w:sz w:val="20"/>
          <w:szCs w:val="20"/>
          <w:lang w:val="fr-FR"/>
        </w:rPr>
        <w:sym w:font="Symbol" w:char="F07E"/>
      </w:r>
      <w:r w:rsidRPr="00AA2E7C">
        <w:rPr>
          <w:rFonts w:ascii="Calibri" w:hAnsi="Calibri" w:cs="Calibri"/>
          <w:sz w:val="20"/>
          <w:szCs w:val="20"/>
          <w:lang w:val="fr-FR"/>
        </w:rPr>
        <w:t>492 millions d’euros. Jour après jour, notre entreprise a pour objectif de mener la transition vers l’avenir d’une mobilité efficace et durable.</w:t>
      </w:r>
    </w:p>
    <w:p w14:paraId="5C4DB629" w14:textId="77777777" w:rsidR="00D01183" w:rsidRPr="00AA2E7C" w:rsidRDefault="00D01183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2C52244E" w14:textId="77777777" w:rsidR="00D01183" w:rsidRPr="00F00D85" w:rsidRDefault="00D01183" w:rsidP="00D01183">
      <w:pPr>
        <w:spacing w:line="276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F00D85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 pour la presse : </w:t>
      </w:r>
    </w:p>
    <w:p w14:paraId="66477CE8" w14:textId="77777777" w:rsidR="00D01183" w:rsidRPr="00693003" w:rsidRDefault="00D01183" w:rsidP="00D01183">
      <w:pPr>
        <w:spacing w:line="276" w:lineRule="auto"/>
        <w:rPr>
          <w:sz w:val="20"/>
          <w:szCs w:val="20"/>
          <w:lang w:val="fr-FR"/>
        </w:rPr>
      </w:pPr>
      <w:r w:rsidRPr="00F00D85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F00D85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F00D85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F00D85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F00D85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11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Greta.lammerse@dkv-euroservice.com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00D85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12" w:history="1">
        <w:r w:rsidRPr="00F00D85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F00D85">
        <w:rPr>
          <w:rFonts w:ascii="Calibri" w:hAnsi="Calibri" w:cs="Calibri"/>
          <w:sz w:val="20"/>
          <w:szCs w:val="20"/>
          <w:lang w:val="fr-FR"/>
        </w:rPr>
        <w:t>, GSM 0497 251816</w:t>
      </w:r>
    </w:p>
    <w:p w14:paraId="62B12F42" w14:textId="599632A2" w:rsidR="00767AD1" w:rsidRPr="00D01183" w:rsidRDefault="00767AD1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60C3C83C" w14:textId="77777777" w:rsidR="00024E32" w:rsidRPr="00D01183" w:rsidRDefault="00024E32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18059ADC" w14:textId="77777777" w:rsidR="00D62697" w:rsidRPr="00D01183" w:rsidRDefault="00D62697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25048BE4" w14:textId="77777777" w:rsidR="00D62697" w:rsidRPr="00D01183" w:rsidRDefault="00D62697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3A77810C" w14:textId="77777777" w:rsidR="00D62697" w:rsidRPr="00D01183" w:rsidRDefault="00D62697" w:rsidP="00D01183">
      <w:pPr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sectPr w:rsidR="00D62697" w:rsidRPr="00D01183" w:rsidSect="001634BF">
      <w:type w:val="continuous"/>
      <w:pgSz w:w="11910" w:h="16840"/>
      <w:pgMar w:top="1760" w:right="900" w:bottom="1900" w:left="1080" w:header="1374" w:footer="1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4008" w14:textId="77777777" w:rsidR="005915EB" w:rsidRDefault="005915EB">
      <w:r>
        <w:separator/>
      </w:r>
    </w:p>
  </w:endnote>
  <w:endnote w:type="continuationSeparator" w:id="0">
    <w:p w14:paraId="42566C3F" w14:textId="77777777" w:rsidR="005915EB" w:rsidRDefault="005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1378" w14:textId="52511D5D" w:rsidR="001634BF" w:rsidRDefault="001634BF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BC754CE" wp14:editId="5B39C540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5BDD7" w14:textId="77777777" w:rsidR="001634BF" w:rsidRDefault="001634BF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754CE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6" type="#_x0000_t202" style="position:absolute;margin-left:510.25pt;margin-top:751.55pt;width:11.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BXdA0HlAAAAFAEAAA8AAAAAAAAAAAAAAAAALwQAAGRycy9kb3ducmV2LnhtbFBLBQYAAAAA&#13;&#10;BAAEAPMAAABBBQAAAAA=&#13;&#10;" filled="f" stroked="f">
              <v:textbox inset="0,0,0,0">
                <w:txbxContent>
                  <w:p w14:paraId="0125BDD7" w14:textId="77777777" w:rsidR="001634BF" w:rsidRDefault="001634BF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0114" w14:textId="77777777" w:rsidR="005915EB" w:rsidRDefault="005915EB">
      <w:r>
        <w:separator/>
      </w:r>
    </w:p>
  </w:footnote>
  <w:footnote w:type="continuationSeparator" w:id="0">
    <w:p w14:paraId="4E8565A4" w14:textId="77777777" w:rsidR="005915EB" w:rsidRDefault="0059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58E" w14:textId="4155202B" w:rsidR="001634BF" w:rsidRDefault="001634BF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0"/>
    <w:rsid w:val="0000198F"/>
    <w:rsid w:val="00024E32"/>
    <w:rsid w:val="00031875"/>
    <w:rsid w:val="00066D3A"/>
    <w:rsid w:val="000763B8"/>
    <w:rsid w:val="000F5D79"/>
    <w:rsid w:val="001634BF"/>
    <w:rsid w:val="001A57B5"/>
    <w:rsid w:val="00212023"/>
    <w:rsid w:val="003322B8"/>
    <w:rsid w:val="00420FC5"/>
    <w:rsid w:val="004258E0"/>
    <w:rsid w:val="004D0B7B"/>
    <w:rsid w:val="004D7021"/>
    <w:rsid w:val="00521AFC"/>
    <w:rsid w:val="005915EB"/>
    <w:rsid w:val="005A3918"/>
    <w:rsid w:val="005D2919"/>
    <w:rsid w:val="00617AA5"/>
    <w:rsid w:val="00644992"/>
    <w:rsid w:val="006A3CF0"/>
    <w:rsid w:val="006E6398"/>
    <w:rsid w:val="006F44E9"/>
    <w:rsid w:val="00700830"/>
    <w:rsid w:val="00767AD1"/>
    <w:rsid w:val="007B3E7A"/>
    <w:rsid w:val="008031E3"/>
    <w:rsid w:val="00835740"/>
    <w:rsid w:val="00864D45"/>
    <w:rsid w:val="0087000A"/>
    <w:rsid w:val="008F7EF1"/>
    <w:rsid w:val="00923C08"/>
    <w:rsid w:val="0097072B"/>
    <w:rsid w:val="009769D3"/>
    <w:rsid w:val="00A05C0B"/>
    <w:rsid w:val="00A3130D"/>
    <w:rsid w:val="00AC422D"/>
    <w:rsid w:val="00B81231"/>
    <w:rsid w:val="00B873EF"/>
    <w:rsid w:val="00BB28C3"/>
    <w:rsid w:val="00BC4054"/>
    <w:rsid w:val="00C902C7"/>
    <w:rsid w:val="00D01183"/>
    <w:rsid w:val="00D34B66"/>
    <w:rsid w:val="00D62697"/>
    <w:rsid w:val="00D86F5F"/>
    <w:rsid w:val="00DB6EA6"/>
    <w:rsid w:val="00E408CD"/>
    <w:rsid w:val="00EA31F0"/>
    <w:rsid w:val="00ED3779"/>
    <w:rsid w:val="00F16D08"/>
    <w:rsid w:val="00FA0F84"/>
    <w:rsid w:val="00FA733C"/>
    <w:rsid w:val="00FB1BFE"/>
    <w:rsid w:val="00FB5CCA"/>
    <w:rsid w:val="00FE636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289AC"/>
  <w15:docId w15:val="{4457B384-22AD-4881-B85F-6D669AB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6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1634BF"/>
    <w:rPr>
      <w:rFonts w:ascii="Arial" w:eastAsia="Arial" w:hAnsi="Arial"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008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0830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7008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0830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D62697"/>
    <w:rPr>
      <w:color w:val="0000FF" w:themeColor="hyperlink"/>
      <w:u w:val="single"/>
    </w:rPr>
  </w:style>
  <w:style w:type="paragraph" w:customStyle="1" w:styleId="Default">
    <w:name w:val="Default"/>
    <w:rsid w:val="00D62697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D62697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FB5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sandra@square-egg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reta.lammerse@dkv-euroservice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dkv-mobil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dcterms:created xsi:type="dcterms:W3CDTF">2022-08-03T06:26:00Z</dcterms:created>
  <dcterms:modified xsi:type="dcterms:W3CDTF">2022-08-03T09:10:00Z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2022-07-29T00:00:00Z</vt:filetime>
  </property>
  <property fmtid="{D5CDD505-2E9C-101B-9397-08002B2CF9AE}" pid="5" name="Producer">
    <vt:lpwstr>Microsoft® Word für Microsoft 365</vt:lpwstr>
  </property>
</Properties>
</file>